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316E" w14:textId="5CAAAD9E" w:rsidR="00351D28" w:rsidRDefault="00351D28" w:rsidP="00351D28">
      <w:pPr>
        <w:jc w:val="center"/>
        <w:rPr>
          <w:rFonts w:ascii="Times New Roman" w:hAnsi="Times New Roman" w:cs="Times New Roman"/>
          <w:b/>
          <w:bCs/>
          <w:sz w:val="28"/>
          <w:szCs w:val="28"/>
        </w:rPr>
      </w:pPr>
      <w:r w:rsidRPr="00351D28">
        <w:rPr>
          <w:rFonts w:ascii="Times New Roman" w:hAnsi="Times New Roman" w:cs="Times New Roman"/>
          <w:b/>
          <w:bCs/>
          <w:sz w:val="28"/>
          <w:szCs w:val="28"/>
        </w:rPr>
        <w:t>Business Extension Tasks</w:t>
      </w:r>
    </w:p>
    <w:p w14:paraId="1AD3778B" w14:textId="5268BDB6" w:rsidR="00351D28" w:rsidRDefault="00351D28" w:rsidP="00351D28">
      <w:pPr>
        <w:rPr>
          <w:rFonts w:ascii="Times New Roman" w:hAnsi="Times New Roman" w:cs="Times New Roman"/>
          <w:b/>
          <w:bCs/>
          <w:sz w:val="24"/>
          <w:szCs w:val="24"/>
        </w:rPr>
      </w:pPr>
      <w:r>
        <w:rPr>
          <w:rFonts w:ascii="Times New Roman" w:hAnsi="Times New Roman" w:cs="Times New Roman"/>
          <w:b/>
          <w:bCs/>
          <w:sz w:val="24"/>
          <w:szCs w:val="24"/>
        </w:rPr>
        <w:t xml:space="preserve">SWOT Critique </w:t>
      </w:r>
    </w:p>
    <w:p w14:paraId="1742C9DC" w14:textId="31138017" w:rsidR="00BD017A" w:rsidRPr="00BD017A" w:rsidRDefault="00125600" w:rsidP="00351D28">
      <w:pPr>
        <w:rPr>
          <w:rFonts w:ascii="Times New Roman" w:hAnsi="Times New Roman" w:cs="Times New Roman"/>
          <w:sz w:val="24"/>
          <w:szCs w:val="24"/>
        </w:rPr>
      </w:pPr>
      <w:r>
        <w:rPr>
          <w:rFonts w:ascii="Times New Roman" w:hAnsi="Times New Roman" w:cs="Times New Roman"/>
          <w:sz w:val="24"/>
          <w:szCs w:val="24"/>
        </w:rPr>
        <w:t xml:space="preserve">The SWOT analysis model was created at Stanford in the 1970s and provides strategic analysis of an organisation’s internal and external factors. </w:t>
      </w:r>
      <w:r w:rsidR="00A706E2">
        <w:rPr>
          <w:rFonts w:ascii="Times New Roman" w:hAnsi="Times New Roman" w:cs="Times New Roman"/>
          <w:sz w:val="24"/>
          <w:szCs w:val="24"/>
        </w:rPr>
        <w:t>This model can analyse aspects of both an organisation and its market and is a helpful tool when looking at future growth. It can outline potential actions and also develop business strategies. However, SWOT analysis doesn’t provide direct solutions and can produce information that is not relevant or useful, with vague objectives</w:t>
      </w:r>
      <w:r w:rsidR="00F3323B">
        <w:rPr>
          <w:rFonts w:ascii="Times New Roman" w:hAnsi="Times New Roman" w:cs="Times New Roman"/>
          <w:sz w:val="24"/>
          <w:szCs w:val="24"/>
        </w:rPr>
        <w:t xml:space="preserve"> applied to</w:t>
      </w:r>
      <w:r w:rsidR="006041A9">
        <w:rPr>
          <w:rFonts w:ascii="Times New Roman" w:hAnsi="Times New Roman" w:cs="Times New Roman"/>
          <w:sz w:val="24"/>
          <w:szCs w:val="24"/>
        </w:rPr>
        <w:t xml:space="preserve"> recognised problems. </w:t>
      </w:r>
      <w:r w:rsidR="000A681C">
        <w:rPr>
          <w:rFonts w:ascii="Times New Roman" w:hAnsi="Times New Roman" w:cs="Times New Roman"/>
          <w:sz w:val="24"/>
          <w:szCs w:val="24"/>
        </w:rPr>
        <w:t xml:space="preserve">While this model is a solid framework for an organisation to then </w:t>
      </w:r>
      <w:r w:rsidR="00C83D2C">
        <w:rPr>
          <w:rFonts w:ascii="Times New Roman" w:hAnsi="Times New Roman" w:cs="Times New Roman"/>
          <w:sz w:val="24"/>
          <w:szCs w:val="24"/>
        </w:rPr>
        <w:t xml:space="preserve">reach higher goals, it is only a foundation in </w:t>
      </w:r>
      <w:r w:rsidR="00413F88">
        <w:rPr>
          <w:rFonts w:ascii="Times New Roman" w:hAnsi="Times New Roman" w:cs="Times New Roman"/>
          <w:sz w:val="24"/>
          <w:szCs w:val="24"/>
        </w:rPr>
        <w:t xml:space="preserve">analysing a business and their strategies. </w:t>
      </w:r>
    </w:p>
    <w:p w14:paraId="59A0BE35" w14:textId="2E1B7FCD" w:rsidR="00351D28" w:rsidRDefault="00351D28" w:rsidP="00351D28">
      <w:pPr>
        <w:rPr>
          <w:rFonts w:ascii="Times New Roman" w:hAnsi="Times New Roman" w:cs="Times New Roman"/>
          <w:b/>
          <w:bCs/>
          <w:sz w:val="24"/>
          <w:szCs w:val="24"/>
        </w:rPr>
      </w:pPr>
      <w:r>
        <w:rPr>
          <w:rFonts w:ascii="Times New Roman" w:hAnsi="Times New Roman" w:cs="Times New Roman"/>
          <w:b/>
          <w:bCs/>
          <w:sz w:val="24"/>
          <w:szCs w:val="24"/>
        </w:rPr>
        <w:t>Brand Identity Prism</w:t>
      </w:r>
    </w:p>
    <w:p w14:paraId="7002941E" w14:textId="01493F29" w:rsidR="008D20C7" w:rsidRDefault="00C5716E" w:rsidP="00351D28">
      <w:pPr>
        <w:rPr>
          <w:rFonts w:ascii="Times New Roman" w:hAnsi="Times New Roman" w:cs="Times New Roman"/>
          <w:sz w:val="24"/>
          <w:szCs w:val="24"/>
        </w:rPr>
      </w:pPr>
      <w:r>
        <w:rPr>
          <w:rFonts w:ascii="Times New Roman" w:hAnsi="Times New Roman" w:cs="Times New Roman"/>
          <w:sz w:val="24"/>
          <w:szCs w:val="24"/>
        </w:rPr>
        <w:t>The brand identity prism was established in 1992 by Jean-Noel Kapferer. It consists of a combination of elements that collectively create a successful brand identity model.</w:t>
      </w:r>
      <w:r w:rsidR="00A11C81">
        <w:rPr>
          <w:rFonts w:ascii="Times New Roman" w:hAnsi="Times New Roman" w:cs="Times New Roman"/>
          <w:sz w:val="24"/>
          <w:szCs w:val="24"/>
        </w:rPr>
        <w:t xml:space="preserve"> It is </w:t>
      </w:r>
      <w:r w:rsidR="00D0741B">
        <w:rPr>
          <w:rFonts w:ascii="Times New Roman" w:hAnsi="Times New Roman" w:cs="Times New Roman"/>
          <w:sz w:val="24"/>
          <w:szCs w:val="24"/>
        </w:rPr>
        <w:t>constructed</w:t>
      </w:r>
      <w:r w:rsidR="00A11C81">
        <w:rPr>
          <w:rFonts w:ascii="Times New Roman" w:hAnsi="Times New Roman" w:cs="Times New Roman"/>
          <w:sz w:val="24"/>
          <w:szCs w:val="24"/>
        </w:rPr>
        <w:t xml:space="preserve"> of both internal (personality, culture, self-image) and external (physique, relationship, reflection) factors and works to strengthen brand essence.</w:t>
      </w:r>
      <w:r w:rsidR="006F5BB2">
        <w:rPr>
          <w:rFonts w:ascii="Times New Roman" w:hAnsi="Times New Roman" w:cs="Times New Roman"/>
          <w:sz w:val="24"/>
          <w:szCs w:val="24"/>
        </w:rPr>
        <w:t xml:space="preserve"> </w:t>
      </w:r>
    </w:p>
    <w:p w14:paraId="11797586" w14:textId="0C8A8FB7"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Physique</w:t>
      </w:r>
    </w:p>
    <w:p w14:paraId="3AB81C8C" w14:textId="794ADE44" w:rsidR="006D5722" w:rsidRPr="006D5722" w:rsidRDefault="006D5722" w:rsidP="006D5722">
      <w:pPr>
        <w:rPr>
          <w:rFonts w:ascii="Times New Roman" w:hAnsi="Times New Roman" w:cs="Times New Roman"/>
          <w:sz w:val="24"/>
          <w:szCs w:val="24"/>
        </w:rPr>
      </w:pPr>
      <w:r>
        <w:rPr>
          <w:rFonts w:ascii="Times New Roman" w:hAnsi="Times New Roman" w:cs="Times New Roman"/>
          <w:sz w:val="24"/>
          <w:szCs w:val="24"/>
        </w:rPr>
        <w:t xml:space="preserve">Physical characteristics of a brand using visual features and details like colour, typeface, </w:t>
      </w:r>
      <w:r w:rsidR="00FA073A">
        <w:rPr>
          <w:rFonts w:ascii="Times New Roman" w:hAnsi="Times New Roman" w:cs="Times New Roman"/>
          <w:sz w:val="24"/>
          <w:szCs w:val="24"/>
        </w:rPr>
        <w:t>logo,</w:t>
      </w:r>
      <w:r>
        <w:rPr>
          <w:rFonts w:ascii="Times New Roman" w:hAnsi="Times New Roman" w:cs="Times New Roman"/>
          <w:sz w:val="24"/>
          <w:szCs w:val="24"/>
        </w:rPr>
        <w:t xml:space="preserve"> and aesthetic. It can also include the physical look of a company like their office spaces and positioning of people.</w:t>
      </w:r>
    </w:p>
    <w:p w14:paraId="57AA6C90" w14:textId="29CA0EE1"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Personality</w:t>
      </w:r>
    </w:p>
    <w:p w14:paraId="47A99718" w14:textId="257D81AE" w:rsidR="00FE6B4D" w:rsidRPr="00FE6B4D" w:rsidRDefault="004C7E2A" w:rsidP="00FE6B4D">
      <w:pPr>
        <w:rPr>
          <w:rFonts w:ascii="Times New Roman" w:hAnsi="Times New Roman" w:cs="Times New Roman"/>
          <w:sz w:val="24"/>
          <w:szCs w:val="24"/>
        </w:rPr>
      </w:pPr>
      <w:r>
        <w:rPr>
          <w:rFonts w:ascii="Times New Roman" w:hAnsi="Times New Roman" w:cs="Times New Roman"/>
          <w:sz w:val="24"/>
          <w:szCs w:val="24"/>
        </w:rPr>
        <w:t xml:space="preserve">The traits and character of a brand like their writing, </w:t>
      </w:r>
      <w:r w:rsidR="00985AD8">
        <w:rPr>
          <w:rFonts w:ascii="Times New Roman" w:hAnsi="Times New Roman" w:cs="Times New Roman"/>
          <w:sz w:val="24"/>
          <w:szCs w:val="24"/>
        </w:rPr>
        <w:t>attitude,</w:t>
      </w:r>
      <w:r>
        <w:rPr>
          <w:rFonts w:ascii="Times New Roman" w:hAnsi="Times New Roman" w:cs="Times New Roman"/>
          <w:sz w:val="24"/>
          <w:szCs w:val="24"/>
        </w:rPr>
        <w:t xml:space="preserve"> and tone of voice. For example, Innocent Smoothies, “stop looking at my bottom” catchphrase creates a playful </w:t>
      </w:r>
      <w:r w:rsidR="008166C2">
        <w:rPr>
          <w:rFonts w:ascii="Times New Roman" w:hAnsi="Times New Roman" w:cs="Times New Roman"/>
          <w:sz w:val="24"/>
          <w:szCs w:val="24"/>
        </w:rPr>
        <w:t>voice.</w:t>
      </w:r>
    </w:p>
    <w:p w14:paraId="14ED9DB3" w14:textId="130B361B"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Culture</w:t>
      </w:r>
    </w:p>
    <w:p w14:paraId="30277843" w14:textId="0CDAA3FB" w:rsidR="00C5730D" w:rsidRPr="00C5730D" w:rsidRDefault="00EB32C9" w:rsidP="00C5730D">
      <w:pPr>
        <w:rPr>
          <w:rFonts w:ascii="Times New Roman" w:hAnsi="Times New Roman" w:cs="Times New Roman"/>
          <w:sz w:val="24"/>
          <w:szCs w:val="24"/>
        </w:rPr>
      </w:pPr>
      <w:r>
        <w:rPr>
          <w:rFonts w:ascii="Times New Roman" w:hAnsi="Times New Roman" w:cs="Times New Roman"/>
          <w:sz w:val="24"/>
          <w:szCs w:val="24"/>
        </w:rPr>
        <w:t xml:space="preserve">Brand values and demographics. This can align with the geographic origins of a brand as well like Volkswagen (Germany) or company culture like Google (fun and imaginative). </w:t>
      </w:r>
    </w:p>
    <w:p w14:paraId="4C662AB2" w14:textId="224B88D0"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Relationship</w:t>
      </w:r>
    </w:p>
    <w:p w14:paraId="46CC56D9" w14:textId="34DB8AAF" w:rsidR="0017306E" w:rsidRPr="0017306E" w:rsidRDefault="0017306E" w:rsidP="0017306E">
      <w:pPr>
        <w:rPr>
          <w:rFonts w:ascii="Times New Roman" w:hAnsi="Times New Roman" w:cs="Times New Roman"/>
          <w:sz w:val="24"/>
          <w:szCs w:val="24"/>
        </w:rPr>
      </w:pPr>
      <w:r>
        <w:rPr>
          <w:rFonts w:ascii="Times New Roman" w:hAnsi="Times New Roman" w:cs="Times New Roman"/>
          <w:sz w:val="24"/>
          <w:szCs w:val="24"/>
        </w:rPr>
        <w:t xml:space="preserve">The connection between a brand and its consumers. </w:t>
      </w:r>
      <w:r w:rsidR="00BC375C">
        <w:rPr>
          <w:rFonts w:ascii="Times New Roman" w:hAnsi="Times New Roman" w:cs="Times New Roman"/>
          <w:sz w:val="24"/>
          <w:szCs w:val="24"/>
        </w:rPr>
        <w:t>This element</w:t>
      </w:r>
      <w:r>
        <w:rPr>
          <w:rFonts w:ascii="Times New Roman" w:hAnsi="Times New Roman" w:cs="Times New Roman"/>
          <w:sz w:val="24"/>
          <w:szCs w:val="24"/>
        </w:rPr>
        <w:t xml:space="preserve"> looks at both the tangible and intangible </w:t>
      </w:r>
      <w:r w:rsidR="003338FA">
        <w:rPr>
          <w:rFonts w:ascii="Times New Roman" w:hAnsi="Times New Roman" w:cs="Times New Roman"/>
          <w:sz w:val="24"/>
          <w:szCs w:val="24"/>
        </w:rPr>
        <w:t xml:space="preserve">connections and can vary from </w:t>
      </w:r>
      <w:r w:rsidR="00A96853">
        <w:rPr>
          <w:rFonts w:ascii="Times New Roman" w:hAnsi="Times New Roman" w:cs="Times New Roman"/>
          <w:sz w:val="24"/>
          <w:szCs w:val="24"/>
        </w:rPr>
        <w:t>a serious and elite relationship like Ferrari or a more playful and casual one.</w:t>
      </w:r>
    </w:p>
    <w:p w14:paraId="033A86E2" w14:textId="7E539934"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Self-image</w:t>
      </w:r>
    </w:p>
    <w:p w14:paraId="682958F9" w14:textId="0ED0867F" w:rsidR="00612DD2" w:rsidRPr="00612DD2" w:rsidRDefault="000257D6" w:rsidP="00612DD2">
      <w:pPr>
        <w:rPr>
          <w:rFonts w:ascii="Times New Roman" w:hAnsi="Times New Roman" w:cs="Times New Roman"/>
          <w:sz w:val="24"/>
          <w:szCs w:val="24"/>
        </w:rPr>
      </w:pPr>
      <w:r>
        <w:rPr>
          <w:rFonts w:ascii="Times New Roman" w:hAnsi="Times New Roman" w:cs="Times New Roman"/>
          <w:sz w:val="24"/>
          <w:szCs w:val="24"/>
        </w:rPr>
        <w:t>The way in which a customer sees themselves in the brand and how brands benefit fro incorporating this into their identity.</w:t>
      </w:r>
    </w:p>
    <w:p w14:paraId="1E54D3CD" w14:textId="5F464661" w:rsidR="00523564" w:rsidRDefault="00523564" w:rsidP="005235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Reflection</w:t>
      </w:r>
    </w:p>
    <w:p w14:paraId="2606F113" w14:textId="7400DD23" w:rsidR="003020C2" w:rsidRPr="003020C2" w:rsidRDefault="003020C2" w:rsidP="003020C2">
      <w:pPr>
        <w:rPr>
          <w:rFonts w:ascii="Times New Roman" w:hAnsi="Times New Roman" w:cs="Times New Roman"/>
          <w:sz w:val="24"/>
          <w:szCs w:val="24"/>
        </w:rPr>
      </w:pPr>
      <w:r>
        <w:rPr>
          <w:rFonts w:ascii="Times New Roman" w:hAnsi="Times New Roman" w:cs="Times New Roman"/>
          <w:sz w:val="24"/>
          <w:szCs w:val="24"/>
        </w:rPr>
        <w:t>How brands portray their target audience and who their ideal consumer is. This can also include the beliefs and attributes of their target market and the typical user of their products or services.</w:t>
      </w:r>
    </w:p>
    <w:sectPr w:rsidR="003020C2" w:rsidRPr="00302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A64C" w14:textId="77777777" w:rsidR="006B5B64" w:rsidRDefault="006B5B64" w:rsidP="00A11D6B">
      <w:pPr>
        <w:spacing w:after="0" w:line="240" w:lineRule="auto"/>
      </w:pPr>
      <w:r>
        <w:separator/>
      </w:r>
    </w:p>
  </w:endnote>
  <w:endnote w:type="continuationSeparator" w:id="0">
    <w:p w14:paraId="25DCD1C5" w14:textId="77777777" w:rsidR="006B5B64" w:rsidRDefault="006B5B64" w:rsidP="00A1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DC494" w14:textId="77777777" w:rsidR="006B5B64" w:rsidRDefault="006B5B64" w:rsidP="00A11D6B">
      <w:pPr>
        <w:spacing w:after="0" w:line="240" w:lineRule="auto"/>
      </w:pPr>
      <w:r>
        <w:separator/>
      </w:r>
    </w:p>
  </w:footnote>
  <w:footnote w:type="continuationSeparator" w:id="0">
    <w:p w14:paraId="71AF8CAE" w14:textId="77777777" w:rsidR="006B5B64" w:rsidRDefault="006B5B64" w:rsidP="00A1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6413" w14:textId="03ABBC0C" w:rsidR="00A11D6B" w:rsidRDefault="00A11D6B">
    <w:pPr>
      <w:pStyle w:val="Header"/>
    </w:pPr>
    <w:r>
      <w:t>Aishwarya Kuthethoor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413BD"/>
    <w:multiLevelType w:val="hybridMultilevel"/>
    <w:tmpl w:val="CC78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28"/>
    <w:rsid w:val="000257D6"/>
    <w:rsid w:val="000A681C"/>
    <w:rsid w:val="000E29AC"/>
    <w:rsid w:val="00125600"/>
    <w:rsid w:val="0017306E"/>
    <w:rsid w:val="001934FF"/>
    <w:rsid w:val="003020C2"/>
    <w:rsid w:val="003338FA"/>
    <w:rsid w:val="00351D28"/>
    <w:rsid w:val="00413F88"/>
    <w:rsid w:val="004C7E2A"/>
    <w:rsid w:val="00523564"/>
    <w:rsid w:val="006041A9"/>
    <w:rsid w:val="00612DD2"/>
    <w:rsid w:val="006B5B64"/>
    <w:rsid w:val="006D5722"/>
    <w:rsid w:val="006F5BB2"/>
    <w:rsid w:val="00730AC3"/>
    <w:rsid w:val="008166C2"/>
    <w:rsid w:val="008D20C7"/>
    <w:rsid w:val="00985AD8"/>
    <w:rsid w:val="00A11C81"/>
    <w:rsid w:val="00A11D6B"/>
    <w:rsid w:val="00A706E2"/>
    <w:rsid w:val="00A96853"/>
    <w:rsid w:val="00AD40A2"/>
    <w:rsid w:val="00BC375C"/>
    <w:rsid w:val="00BD017A"/>
    <w:rsid w:val="00C5716E"/>
    <w:rsid w:val="00C5730D"/>
    <w:rsid w:val="00C83D2C"/>
    <w:rsid w:val="00D0741B"/>
    <w:rsid w:val="00EB32C9"/>
    <w:rsid w:val="00F3323B"/>
    <w:rsid w:val="00FA073A"/>
    <w:rsid w:val="00FE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F7DD"/>
  <w15:chartTrackingRefBased/>
  <w15:docId w15:val="{B4A82857-0790-45B6-A08A-C67B3A85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564"/>
    <w:pPr>
      <w:ind w:left="720"/>
      <w:contextualSpacing/>
    </w:pPr>
  </w:style>
  <w:style w:type="paragraph" w:styleId="Header">
    <w:name w:val="header"/>
    <w:basedOn w:val="Normal"/>
    <w:link w:val="HeaderChar"/>
    <w:uiPriority w:val="99"/>
    <w:unhideWhenUsed/>
    <w:rsid w:val="00A11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6B"/>
  </w:style>
  <w:style w:type="paragraph" w:styleId="Footer">
    <w:name w:val="footer"/>
    <w:basedOn w:val="Normal"/>
    <w:link w:val="FooterChar"/>
    <w:uiPriority w:val="99"/>
    <w:unhideWhenUsed/>
    <w:rsid w:val="00A11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Kuthethoor</dc:creator>
  <cp:keywords/>
  <dc:description/>
  <cp:lastModifiedBy>Aishwarya Kuthethoor</cp:lastModifiedBy>
  <cp:revision>40</cp:revision>
  <dcterms:created xsi:type="dcterms:W3CDTF">2021-03-04T12:40:00Z</dcterms:created>
  <dcterms:modified xsi:type="dcterms:W3CDTF">2021-03-04T16:27:00Z</dcterms:modified>
</cp:coreProperties>
</file>